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71" w:rsidRDefault="00D22671" w:rsidP="006659B7">
      <w:pPr>
        <w:jc w:val="center"/>
        <w:rPr>
          <w:rStyle w:val="style391"/>
          <w:color w:val="auto"/>
          <w:sz w:val="48"/>
          <w:szCs w:val="48"/>
        </w:rPr>
      </w:pPr>
      <w:r>
        <w:rPr>
          <w:rStyle w:val="style391"/>
          <w:color w:val="auto"/>
          <w:sz w:val="48"/>
          <w:szCs w:val="48"/>
        </w:rPr>
        <w:t>Salary Subcode Definitions</w:t>
      </w:r>
    </w:p>
    <w:p w:rsidR="00D22671" w:rsidRDefault="00D22671" w:rsidP="00D13FCB">
      <w:pPr>
        <w:rPr>
          <w:rStyle w:val="style391"/>
          <w:color w:val="auto"/>
        </w:rPr>
      </w:pPr>
    </w:p>
    <w:p w:rsidR="00D22671" w:rsidRPr="000714C5" w:rsidRDefault="00D22671" w:rsidP="00D22671">
      <w:pPr>
        <w:jc w:val="center"/>
        <w:rPr>
          <w:rStyle w:val="style391"/>
          <w:b/>
          <w:color w:val="auto"/>
        </w:rPr>
      </w:pPr>
      <w:r w:rsidRPr="000714C5">
        <w:rPr>
          <w:rStyle w:val="style391"/>
          <w:b/>
          <w:color w:val="auto"/>
        </w:rPr>
        <w:t>TEACHING SALARIES</w:t>
      </w:r>
    </w:p>
    <w:p w:rsidR="00D22671" w:rsidRPr="000714C5" w:rsidRDefault="00D22671" w:rsidP="00D13FCB">
      <w:pPr>
        <w:rPr>
          <w:rStyle w:val="style391"/>
          <w:color w:val="auto"/>
        </w:rPr>
      </w:pPr>
    </w:p>
    <w:p w:rsidR="005A379D" w:rsidRPr="000714C5" w:rsidRDefault="005A379D" w:rsidP="00D13FCB">
      <w:pPr>
        <w:rPr>
          <w:rStyle w:val="Strong"/>
          <w:b w:val="0"/>
          <w:shd w:val="clear" w:color="auto" w:fill="57762E"/>
        </w:rPr>
      </w:pPr>
      <w:r w:rsidRPr="000714C5">
        <w:rPr>
          <w:rStyle w:val="style391"/>
          <w:b/>
          <w:color w:val="auto"/>
        </w:rPr>
        <w:t xml:space="preserve">Special Reminder: The teaching salary subcodes, </w:t>
      </w:r>
      <w:r w:rsidR="00D17340">
        <w:rPr>
          <w:rStyle w:val="style391"/>
          <w:b/>
          <w:color w:val="auto"/>
        </w:rPr>
        <w:t>60</w:t>
      </w:r>
      <w:r w:rsidRPr="000714C5">
        <w:rPr>
          <w:rStyle w:val="style391"/>
          <w:b/>
          <w:color w:val="auto"/>
        </w:rPr>
        <w:t xml:space="preserve">20XX, may only be used with the teaching state accounts, </w:t>
      </w:r>
      <w:r w:rsidR="00D17340">
        <w:rPr>
          <w:rStyle w:val="style391"/>
          <w:b/>
          <w:color w:val="auto"/>
        </w:rPr>
        <w:t xml:space="preserve">X 13XXXX </w:t>
      </w:r>
      <w:proofErr w:type="spellStart"/>
      <w:r w:rsidR="00D17340">
        <w:rPr>
          <w:rStyle w:val="style391"/>
          <w:b/>
          <w:color w:val="auto"/>
        </w:rPr>
        <w:t>XXXXXX</w:t>
      </w:r>
      <w:proofErr w:type="spellEnd"/>
      <w:r w:rsidRPr="000714C5">
        <w:rPr>
          <w:rStyle w:val="style391"/>
          <w:b/>
          <w:color w:val="auto"/>
        </w:rPr>
        <w:t>.</w:t>
      </w:r>
    </w:p>
    <w:p w:rsidR="005A379D" w:rsidRDefault="005A379D" w:rsidP="00D13FCB"/>
    <w:p w:rsidR="000714C5" w:rsidRPr="000714C5" w:rsidRDefault="000714C5" w:rsidP="00D13FCB"/>
    <w:p w:rsidR="005A379D" w:rsidRPr="000714C5" w:rsidRDefault="00D17340" w:rsidP="00D13FCB">
      <w:pPr>
        <w:rPr>
          <w:rStyle w:val="style401"/>
          <w:color w:val="auto"/>
        </w:rPr>
      </w:pPr>
      <w:r>
        <w:rPr>
          <w:rStyle w:val="style401"/>
          <w:color w:val="auto"/>
        </w:rPr>
        <w:t>60</w:t>
      </w:r>
      <w:r w:rsidR="005A379D" w:rsidRPr="000714C5">
        <w:rPr>
          <w:rStyle w:val="style401"/>
          <w:color w:val="auto"/>
        </w:rPr>
        <w:t>200X TEACHING - FACULTY REGULAR SESSION</w:t>
      </w:r>
    </w:p>
    <w:p w:rsidR="005A379D" w:rsidRPr="000714C5" w:rsidRDefault="005A379D" w:rsidP="00D13FCB">
      <w:pPr>
        <w:rPr>
          <w:rStyle w:val="style391"/>
          <w:color w:val="auto"/>
        </w:rPr>
      </w:pPr>
      <w:r w:rsidRPr="000714C5">
        <w:rPr>
          <w:rStyle w:val="style391"/>
          <w:color w:val="auto"/>
        </w:rPr>
        <w:t xml:space="preserve">Include the 8-, 9-, </w:t>
      </w:r>
      <w:proofErr w:type="gramStart"/>
      <w:r w:rsidRPr="000714C5">
        <w:rPr>
          <w:rStyle w:val="style391"/>
          <w:color w:val="auto"/>
        </w:rPr>
        <w:t>10</w:t>
      </w:r>
      <w:proofErr w:type="gramEnd"/>
      <w:r w:rsidRPr="000714C5">
        <w:rPr>
          <w:rStyle w:val="style391"/>
          <w:color w:val="auto"/>
        </w:rPr>
        <w:t>-, 11- and 12-month salaries of all faculty with the rank of lecturer or above providing resident teaching services. Include the full 11-or 12-months of a faculty on an 11- or 12-month appointment if the faculty member is not providing direct teaching services for the summer session. Exclude any portion of the salary applicable to research or extension functions. The latter salary should be reported as "Non-Teaching Faculty Regular Session."</w:t>
      </w:r>
    </w:p>
    <w:p w:rsidR="005A379D" w:rsidRPr="000714C5" w:rsidRDefault="005A379D" w:rsidP="00D13FCB">
      <w:pPr>
        <w:rPr>
          <w:rStyle w:val="style401"/>
          <w:color w:val="auto"/>
        </w:rPr>
      </w:pPr>
      <w:r w:rsidRPr="000714C5">
        <w:rPr>
          <w:b/>
          <w:bCs/>
        </w:rPr>
        <w:br/>
      </w:r>
      <w:r w:rsidR="00D17340">
        <w:rPr>
          <w:rStyle w:val="style401"/>
          <w:color w:val="auto"/>
        </w:rPr>
        <w:t>60</w:t>
      </w:r>
      <w:r w:rsidRPr="000714C5">
        <w:rPr>
          <w:rStyle w:val="style401"/>
          <w:color w:val="auto"/>
        </w:rPr>
        <w:t>201X TEACHING - NON-FACULTY</w:t>
      </w:r>
    </w:p>
    <w:p w:rsidR="005A379D" w:rsidRPr="000714C5" w:rsidRDefault="005A379D" w:rsidP="00D13FCB">
      <w:pPr>
        <w:rPr>
          <w:rStyle w:val="style391"/>
          <w:color w:val="auto"/>
        </w:rPr>
      </w:pPr>
      <w:r w:rsidRPr="000714C5">
        <w:rPr>
          <w:rStyle w:val="style391"/>
          <w:color w:val="auto"/>
        </w:rPr>
        <w:t>Include individuals with administrative and professional titles who are providing resident teaching services.</w:t>
      </w:r>
    </w:p>
    <w:p w:rsidR="005A379D" w:rsidRPr="000714C5" w:rsidRDefault="005A379D" w:rsidP="00D13FCB">
      <w:pPr>
        <w:rPr>
          <w:rStyle w:val="style391"/>
          <w:color w:val="auto"/>
        </w:rPr>
      </w:pPr>
    </w:p>
    <w:p w:rsidR="005A379D" w:rsidRPr="000714C5" w:rsidRDefault="00D17340" w:rsidP="00D13FCB">
      <w:pPr>
        <w:rPr>
          <w:rStyle w:val="Strong"/>
        </w:rPr>
      </w:pPr>
      <w:r>
        <w:rPr>
          <w:rStyle w:val="Strong"/>
        </w:rPr>
        <w:t>60</w:t>
      </w:r>
      <w:r w:rsidR="005A379D" w:rsidRPr="000714C5">
        <w:rPr>
          <w:rStyle w:val="Strong"/>
        </w:rPr>
        <w:t>202X TEACHING - SUMMER SESSION</w:t>
      </w:r>
    </w:p>
    <w:p w:rsidR="005A379D" w:rsidRPr="000714C5" w:rsidRDefault="005A379D" w:rsidP="00D13FCB">
      <w:pPr>
        <w:rPr>
          <w:rStyle w:val="style411"/>
          <w:color w:val="auto"/>
        </w:rPr>
      </w:pPr>
      <w:r w:rsidRPr="000714C5">
        <w:rPr>
          <w:rStyle w:val="style411"/>
          <w:color w:val="auto"/>
        </w:rPr>
        <w:t xml:space="preserve">Include that interval of salaries of all faculty and administrative/ professional staff providing resident teaching services directly related to the summer session. A department </w:t>
      </w:r>
      <w:proofErr w:type="gramStart"/>
      <w:r w:rsidRPr="000714C5">
        <w:rPr>
          <w:rStyle w:val="style411"/>
          <w:color w:val="auto"/>
        </w:rPr>
        <w:t>head</w:t>
      </w:r>
      <w:proofErr w:type="gramEnd"/>
      <w:r w:rsidRPr="000714C5">
        <w:rPr>
          <w:rStyle w:val="style411"/>
          <w:color w:val="auto"/>
        </w:rPr>
        <w:t xml:space="preserve"> on an 11- or 12-month appointment, unless directly teaching a class, would not normally be included under this category.</w:t>
      </w:r>
    </w:p>
    <w:p w:rsidR="005A379D" w:rsidRPr="000714C5" w:rsidRDefault="005A379D" w:rsidP="00D13FCB">
      <w:pPr>
        <w:rPr>
          <w:rStyle w:val="style411"/>
          <w:color w:val="auto"/>
        </w:rPr>
      </w:pPr>
    </w:p>
    <w:p w:rsidR="005A379D" w:rsidRPr="000714C5" w:rsidRDefault="00D17340" w:rsidP="00D13FCB">
      <w:pPr>
        <w:rPr>
          <w:rStyle w:val="style401"/>
          <w:color w:val="auto"/>
        </w:rPr>
      </w:pPr>
      <w:r>
        <w:rPr>
          <w:rStyle w:val="style401"/>
          <w:color w:val="auto"/>
        </w:rPr>
        <w:t>60</w:t>
      </w:r>
      <w:r w:rsidR="005A379D" w:rsidRPr="000714C5">
        <w:rPr>
          <w:rStyle w:val="style401"/>
          <w:color w:val="auto"/>
        </w:rPr>
        <w:t>204X TEACHING - GRADUATE ASSISTANT/ASSOCIATE</w:t>
      </w:r>
    </w:p>
    <w:p w:rsidR="00D22671" w:rsidRPr="000714C5" w:rsidRDefault="00D22671" w:rsidP="00D13FCB">
      <w:pPr>
        <w:rPr>
          <w:rStyle w:val="style391"/>
          <w:color w:val="auto"/>
        </w:rPr>
      </w:pPr>
      <w:r w:rsidRPr="000714C5">
        <w:rPr>
          <w:rStyle w:val="style391"/>
          <w:color w:val="auto"/>
        </w:rPr>
        <w:t>Include all graduate assistants/associates performing work of a professional nature relating to resident teaching for the regular sessions. Include the proportion of research assistants/associates' salaries devoted to resident instruction.</w:t>
      </w:r>
    </w:p>
    <w:p w:rsidR="000714C5" w:rsidRDefault="000714C5" w:rsidP="00D13FCB">
      <w:pPr>
        <w:rPr>
          <w:rStyle w:val="Strong"/>
        </w:rPr>
      </w:pPr>
    </w:p>
    <w:p w:rsidR="00D22671" w:rsidRPr="000714C5" w:rsidRDefault="00D17340" w:rsidP="00D13FCB">
      <w:pPr>
        <w:rPr>
          <w:rStyle w:val="Strong"/>
        </w:rPr>
      </w:pPr>
      <w:r>
        <w:rPr>
          <w:rStyle w:val="Strong"/>
        </w:rPr>
        <w:t>60</w:t>
      </w:r>
      <w:r w:rsidR="00D22671" w:rsidRPr="000714C5">
        <w:rPr>
          <w:rStyle w:val="Strong"/>
        </w:rPr>
        <w:t>205X TEACHING - FACULTY TEMPORARY</w:t>
      </w:r>
    </w:p>
    <w:p w:rsidR="00D22671" w:rsidRDefault="00D22671" w:rsidP="00D13FCB">
      <w:pPr>
        <w:rPr>
          <w:rStyle w:val="style391"/>
          <w:color w:val="auto"/>
        </w:rPr>
      </w:pPr>
      <w:r w:rsidRPr="000714C5">
        <w:rPr>
          <w:rStyle w:val="style391"/>
          <w:color w:val="auto"/>
        </w:rPr>
        <w:t>Include individuals with faculty titles performing resident teaching services and employed for less than nine months and/or less than 50% FTE and, therefore, not eligible for benefits. This subcode is not to be used for teaching faculty overloads.</w:t>
      </w:r>
    </w:p>
    <w:p w:rsidR="006659B7" w:rsidRDefault="006659B7" w:rsidP="00D13FCB">
      <w:pPr>
        <w:rPr>
          <w:rStyle w:val="style391"/>
          <w:color w:val="auto"/>
        </w:rPr>
      </w:pPr>
    </w:p>
    <w:p w:rsidR="006659B7" w:rsidRDefault="00D17340" w:rsidP="006659B7">
      <w:pPr>
        <w:rPr>
          <w:rStyle w:val="style401"/>
          <w:color w:val="auto"/>
        </w:rPr>
      </w:pPr>
      <w:r>
        <w:rPr>
          <w:rStyle w:val="style401"/>
          <w:color w:val="auto"/>
        </w:rPr>
        <w:t>60</w:t>
      </w:r>
      <w:r w:rsidR="006659B7">
        <w:rPr>
          <w:rStyle w:val="style401"/>
          <w:color w:val="auto"/>
        </w:rPr>
        <w:t>206</w:t>
      </w:r>
      <w:r w:rsidR="006659B7" w:rsidRPr="000714C5">
        <w:rPr>
          <w:rStyle w:val="style401"/>
          <w:color w:val="auto"/>
        </w:rPr>
        <w:t xml:space="preserve">X TEACHING </w:t>
      </w:r>
      <w:r w:rsidR="006659B7">
        <w:rPr>
          <w:rStyle w:val="style401"/>
          <w:color w:val="auto"/>
        </w:rPr>
        <w:t>–</w:t>
      </w:r>
      <w:r w:rsidR="006659B7" w:rsidRPr="000714C5">
        <w:rPr>
          <w:rStyle w:val="style401"/>
          <w:color w:val="auto"/>
        </w:rPr>
        <w:t xml:space="preserve"> </w:t>
      </w:r>
      <w:r w:rsidR="006659B7">
        <w:rPr>
          <w:rStyle w:val="style401"/>
          <w:color w:val="auto"/>
        </w:rPr>
        <w:t>OVERLOAD</w:t>
      </w:r>
    </w:p>
    <w:p w:rsidR="006659B7" w:rsidRPr="006659B7" w:rsidRDefault="006659B7" w:rsidP="006659B7">
      <w:pPr>
        <w:rPr>
          <w:rStyle w:val="style401"/>
          <w:b w:val="0"/>
          <w:color w:val="auto"/>
        </w:rPr>
      </w:pPr>
      <w:r>
        <w:rPr>
          <w:rStyle w:val="style401"/>
          <w:b w:val="0"/>
          <w:color w:val="auto"/>
        </w:rPr>
        <w:t xml:space="preserve">Include the interval of salary that is for overload when the person is being paid from an XX-1-3XXXX account (resident teaching account).  All other overload should use “Non-teaching overload” subcode.    </w:t>
      </w:r>
    </w:p>
    <w:p w:rsidR="00D22671" w:rsidRPr="000714C5" w:rsidRDefault="00D22671" w:rsidP="00D13FCB">
      <w:pPr>
        <w:rPr>
          <w:rStyle w:val="style391"/>
          <w:color w:val="auto"/>
        </w:rPr>
      </w:pPr>
    </w:p>
    <w:p w:rsidR="00D22671" w:rsidRPr="000714C5" w:rsidRDefault="00D17340" w:rsidP="00D13FCB">
      <w:pPr>
        <w:rPr>
          <w:rStyle w:val="style401"/>
          <w:color w:val="auto"/>
        </w:rPr>
      </w:pPr>
      <w:r>
        <w:rPr>
          <w:rStyle w:val="style401"/>
          <w:color w:val="auto"/>
        </w:rPr>
        <w:t>60</w:t>
      </w:r>
      <w:r w:rsidR="00D22671" w:rsidRPr="000714C5">
        <w:rPr>
          <w:rStyle w:val="style401"/>
          <w:color w:val="auto"/>
        </w:rPr>
        <w:t>207X TEACHING - SUMMER SESSION GRADUATE ASSISTANT/ASSOCIATE</w:t>
      </w:r>
    </w:p>
    <w:p w:rsidR="00D22671" w:rsidRPr="000714C5" w:rsidRDefault="00D22671" w:rsidP="00D13FCB">
      <w:pPr>
        <w:rPr>
          <w:rStyle w:val="style391"/>
          <w:color w:val="auto"/>
        </w:rPr>
      </w:pPr>
      <w:r w:rsidRPr="000714C5">
        <w:rPr>
          <w:rStyle w:val="style391"/>
          <w:color w:val="auto"/>
        </w:rPr>
        <w:t>Include that interval of salaries of all graduate assistant/associate providing resident teaching services directly related to the summer sessions.</w:t>
      </w:r>
    </w:p>
    <w:p w:rsidR="00A770A1" w:rsidRPr="000714C5" w:rsidRDefault="00A770A1" w:rsidP="00D13FCB">
      <w:pPr>
        <w:rPr>
          <w:rStyle w:val="style391"/>
          <w:color w:val="auto"/>
        </w:rPr>
      </w:pPr>
    </w:p>
    <w:p w:rsidR="00D22671" w:rsidRPr="000714C5" w:rsidRDefault="00D22671" w:rsidP="00D22671">
      <w:pPr>
        <w:jc w:val="center"/>
        <w:rPr>
          <w:rStyle w:val="Strong"/>
        </w:rPr>
      </w:pPr>
      <w:r w:rsidRPr="000714C5">
        <w:rPr>
          <w:rStyle w:val="Strong"/>
        </w:rPr>
        <w:t>NON-TEACHING FACULTY</w:t>
      </w:r>
    </w:p>
    <w:p w:rsidR="00D22671" w:rsidRPr="000714C5" w:rsidRDefault="00D22671" w:rsidP="00D22671">
      <w:pPr>
        <w:jc w:val="center"/>
        <w:rPr>
          <w:rStyle w:val="Strong"/>
        </w:rPr>
      </w:pPr>
    </w:p>
    <w:p w:rsidR="00D22671" w:rsidRPr="000714C5" w:rsidRDefault="00D17340" w:rsidP="00D22671">
      <w:pPr>
        <w:rPr>
          <w:rStyle w:val="Strong"/>
        </w:rPr>
      </w:pPr>
      <w:r>
        <w:rPr>
          <w:rStyle w:val="Strong"/>
        </w:rPr>
        <w:t>60</w:t>
      </w:r>
      <w:r w:rsidR="00D22671" w:rsidRPr="000714C5">
        <w:rPr>
          <w:rStyle w:val="Strong"/>
        </w:rPr>
        <w:t>211X NON-TEACHING FACULTY REGULAR SESSION</w:t>
      </w:r>
    </w:p>
    <w:p w:rsidR="00D22671" w:rsidRPr="000714C5" w:rsidRDefault="00D22671" w:rsidP="00D22671">
      <w:pPr>
        <w:rPr>
          <w:rStyle w:val="style391"/>
          <w:color w:val="auto"/>
        </w:rPr>
      </w:pPr>
      <w:r w:rsidRPr="000714C5">
        <w:rPr>
          <w:rStyle w:val="style391"/>
          <w:color w:val="auto"/>
        </w:rPr>
        <w:t xml:space="preserve">Include the 8-, 9-, </w:t>
      </w:r>
      <w:proofErr w:type="gramStart"/>
      <w:r w:rsidRPr="000714C5">
        <w:rPr>
          <w:rStyle w:val="style391"/>
          <w:color w:val="auto"/>
        </w:rPr>
        <w:t>10</w:t>
      </w:r>
      <w:proofErr w:type="gramEnd"/>
      <w:r w:rsidRPr="000714C5">
        <w:rPr>
          <w:rStyle w:val="style391"/>
          <w:color w:val="auto"/>
        </w:rPr>
        <w:t>-, 11- and 12-month salaries of all faculty with the rank of lecturer or above serving as librarians or providing research or extension services.</w:t>
      </w:r>
    </w:p>
    <w:p w:rsidR="00D22671" w:rsidRPr="000714C5" w:rsidRDefault="00D22671" w:rsidP="00D22671">
      <w:pPr>
        <w:rPr>
          <w:rStyle w:val="style391"/>
          <w:color w:val="auto"/>
        </w:rPr>
      </w:pPr>
    </w:p>
    <w:p w:rsidR="00D22671" w:rsidRPr="000714C5" w:rsidRDefault="00D17340" w:rsidP="00D22671">
      <w:pPr>
        <w:rPr>
          <w:rStyle w:val="Strong"/>
        </w:rPr>
      </w:pPr>
      <w:r>
        <w:rPr>
          <w:rStyle w:val="Strong"/>
        </w:rPr>
        <w:t>602</w:t>
      </w:r>
      <w:r w:rsidR="00D22671" w:rsidRPr="000714C5">
        <w:rPr>
          <w:rStyle w:val="Strong"/>
        </w:rPr>
        <w:t>15X NON-TEACHING FACULTY TEMPORARY</w:t>
      </w:r>
    </w:p>
    <w:p w:rsidR="00D22671" w:rsidRPr="000714C5" w:rsidRDefault="00D22671" w:rsidP="00D22671">
      <w:pPr>
        <w:rPr>
          <w:rStyle w:val="style391"/>
          <w:color w:val="auto"/>
        </w:rPr>
      </w:pPr>
      <w:r w:rsidRPr="000714C5">
        <w:rPr>
          <w:rStyle w:val="style391"/>
          <w:color w:val="auto"/>
        </w:rPr>
        <w:t>Include individuals with faculty titles performing research and extension services and employed for less than nine months and/or less than 50% FTE and, therefore, not eligible for benefits. This subcode is not to be used for research or extension faculty overloads.</w:t>
      </w:r>
    </w:p>
    <w:p w:rsidR="00D22671" w:rsidRPr="000714C5" w:rsidRDefault="00D22671" w:rsidP="00D22671">
      <w:pPr>
        <w:rPr>
          <w:rStyle w:val="style391"/>
          <w:color w:val="auto"/>
        </w:rPr>
      </w:pPr>
    </w:p>
    <w:p w:rsidR="00D22671" w:rsidRPr="000714C5" w:rsidRDefault="00D17340" w:rsidP="00D22671">
      <w:pPr>
        <w:rPr>
          <w:rStyle w:val="Strong"/>
        </w:rPr>
      </w:pPr>
      <w:r>
        <w:rPr>
          <w:rStyle w:val="Strong"/>
        </w:rPr>
        <w:t>60</w:t>
      </w:r>
      <w:r w:rsidR="00D22671" w:rsidRPr="000714C5">
        <w:rPr>
          <w:rStyle w:val="Strong"/>
        </w:rPr>
        <w:t>216X NON-TEACHING FACULTY OVERLOAD</w:t>
      </w:r>
    </w:p>
    <w:p w:rsidR="00D22671" w:rsidRPr="000714C5" w:rsidRDefault="00D22671" w:rsidP="00D22671">
      <w:pPr>
        <w:rPr>
          <w:rStyle w:val="style391"/>
          <w:color w:val="auto"/>
        </w:rPr>
      </w:pPr>
      <w:r w:rsidRPr="000714C5">
        <w:rPr>
          <w:rStyle w:val="style391"/>
          <w:color w:val="auto"/>
        </w:rPr>
        <w:t>Include special wage payments to faculty for overloads or other special wage payments for research and extension services.</w:t>
      </w:r>
    </w:p>
    <w:p w:rsidR="00D22671" w:rsidRPr="000714C5" w:rsidRDefault="00D22671" w:rsidP="00D22671">
      <w:pPr>
        <w:rPr>
          <w:rStyle w:val="style391"/>
          <w:color w:val="auto"/>
        </w:rPr>
      </w:pPr>
    </w:p>
    <w:p w:rsidR="00A770A1" w:rsidRPr="000714C5" w:rsidRDefault="00A770A1" w:rsidP="00D22671">
      <w:pPr>
        <w:rPr>
          <w:rStyle w:val="style391"/>
          <w:color w:val="auto"/>
        </w:rPr>
      </w:pPr>
    </w:p>
    <w:p w:rsidR="00D22671" w:rsidRPr="000714C5" w:rsidRDefault="00A770A1" w:rsidP="00D22671">
      <w:pPr>
        <w:jc w:val="center"/>
        <w:rPr>
          <w:rStyle w:val="Strong"/>
        </w:rPr>
      </w:pPr>
      <w:r w:rsidRPr="000714C5">
        <w:rPr>
          <w:rStyle w:val="Strong"/>
        </w:rPr>
        <w:t>EXEMPT</w:t>
      </w:r>
    </w:p>
    <w:p w:rsidR="00D22671" w:rsidRPr="000714C5" w:rsidRDefault="00D22671" w:rsidP="00D22671">
      <w:pPr>
        <w:rPr>
          <w:rStyle w:val="Strong"/>
        </w:rPr>
      </w:pPr>
      <w:r w:rsidRPr="000714C5">
        <w:br/>
      </w:r>
      <w:r w:rsidR="00D17340">
        <w:rPr>
          <w:rStyle w:val="Strong"/>
        </w:rPr>
        <w:t>60</w:t>
      </w:r>
      <w:r w:rsidRPr="000714C5">
        <w:rPr>
          <w:rStyle w:val="Strong"/>
        </w:rPr>
        <w:t>220X EXECUTIVE/ADMINISTRATIVE/MANAGERIAL</w:t>
      </w:r>
    </w:p>
    <w:p w:rsidR="00D22671" w:rsidRPr="000714C5" w:rsidRDefault="00D22671" w:rsidP="00D22671">
      <w:pPr>
        <w:rPr>
          <w:rStyle w:val="style391"/>
          <w:color w:val="auto"/>
        </w:rPr>
      </w:pPr>
      <w:r w:rsidRPr="000714C5">
        <w:rPr>
          <w:rStyle w:val="style391"/>
          <w:color w:val="auto"/>
        </w:rPr>
        <w:t>Include salaries</w:t>
      </w:r>
      <w:r w:rsidR="00A770A1" w:rsidRPr="000714C5">
        <w:rPr>
          <w:rStyle w:val="style391"/>
          <w:color w:val="auto"/>
        </w:rPr>
        <w:t xml:space="preserve"> for deans, associate deans, and executives. These are people who are </w:t>
      </w:r>
      <w:r w:rsidRPr="000714C5">
        <w:rPr>
          <w:rStyle w:val="style391"/>
          <w:color w:val="auto"/>
        </w:rPr>
        <w:t>in a position of making decisions and policies concerning fiscal and human resources. An academic department head's salary should be charged proportionally to teaching (200X) and non-teaching (211X) subcodes to coincide with State Regents definitions.</w:t>
      </w:r>
      <w:r w:rsidR="00A770A1" w:rsidRPr="000714C5">
        <w:rPr>
          <w:rStyle w:val="style391"/>
          <w:color w:val="auto"/>
        </w:rPr>
        <w:t xml:space="preserve"> </w:t>
      </w:r>
      <w:r w:rsidR="00EF3A89">
        <w:rPr>
          <w:rStyle w:val="style391"/>
          <w:color w:val="auto"/>
        </w:rPr>
        <w:t>(</w:t>
      </w:r>
      <w:r w:rsidR="00A770A1" w:rsidRPr="000714C5">
        <w:rPr>
          <w:rStyle w:val="style391"/>
          <w:color w:val="auto"/>
        </w:rPr>
        <w:t>Only job code E</w:t>
      </w:r>
      <w:r w:rsidR="00EF3A89">
        <w:rPr>
          <w:rStyle w:val="style391"/>
          <w:color w:val="auto"/>
        </w:rPr>
        <w:t>)</w:t>
      </w:r>
    </w:p>
    <w:p w:rsidR="00D22671" w:rsidRPr="000714C5" w:rsidRDefault="00D22671" w:rsidP="00D22671">
      <w:pPr>
        <w:rPr>
          <w:rStyle w:val="style391"/>
          <w:color w:val="auto"/>
        </w:rPr>
      </w:pPr>
    </w:p>
    <w:p w:rsidR="00D22671" w:rsidRPr="000714C5" w:rsidRDefault="00D17340" w:rsidP="00D22671">
      <w:pPr>
        <w:rPr>
          <w:rStyle w:val="style401"/>
          <w:color w:val="auto"/>
        </w:rPr>
      </w:pPr>
      <w:r>
        <w:rPr>
          <w:rStyle w:val="style401"/>
          <w:color w:val="auto"/>
        </w:rPr>
        <w:t>60</w:t>
      </w:r>
      <w:r w:rsidR="00D22671" w:rsidRPr="000714C5">
        <w:rPr>
          <w:rStyle w:val="style401"/>
          <w:color w:val="auto"/>
        </w:rPr>
        <w:t xml:space="preserve">222X </w:t>
      </w:r>
      <w:r w:rsidR="00A770A1" w:rsidRPr="000714C5">
        <w:rPr>
          <w:rStyle w:val="style401"/>
          <w:color w:val="auto"/>
        </w:rPr>
        <w:t>INDIVIDUAL CONTRIBUTER/SUPERVISORY</w:t>
      </w:r>
    </w:p>
    <w:p w:rsidR="00D22671" w:rsidRPr="000714C5" w:rsidRDefault="006659B7" w:rsidP="00D22671">
      <w:pPr>
        <w:rPr>
          <w:rStyle w:val="style391"/>
          <w:color w:val="auto"/>
        </w:rPr>
      </w:pPr>
      <w:r>
        <w:rPr>
          <w:rStyle w:val="style391"/>
          <w:color w:val="auto"/>
        </w:rPr>
        <w:t>Include</w:t>
      </w:r>
      <w:r w:rsidR="00D22671" w:rsidRPr="000714C5">
        <w:rPr>
          <w:rStyle w:val="style391"/>
          <w:color w:val="auto"/>
        </w:rPr>
        <w:t xml:space="preserve"> all employees with administrative and professional classifications that are not included as administrators under subcode 220X.</w:t>
      </w:r>
      <w:r w:rsidR="00A770A1" w:rsidRPr="000714C5">
        <w:rPr>
          <w:rStyle w:val="style391"/>
          <w:color w:val="auto"/>
        </w:rPr>
        <w:t xml:space="preserve"> </w:t>
      </w:r>
      <w:r w:rsidR="00EF3A89">
        <w:rPr>
          <w:rStyle w:val="style391"/>
          <w:color w:val="auto"/>
        </w:rPr>
        <w:t>(Includes job codes G and H)</w:t>
      </w:r>
    </w:p>
    <w:p w:rsidR="00D22671" w:rsidRPr="000714C5" w:rsidRDefault="00D22671" w:rsidP="00D22671">
      <w:pPr>
        <w:rPr>
          <w:rStyle w:val="Strong"/>
        </w:rPr>
      </w:pPr>
      <w:r w:rsidRPr="000714C5">
        <w:br/>
      </w:r>
      <w:r w:rsidR="00D17340">
        <w:rPr>
          <w:rStyle w:val="Strong"/>
        </w:rPr>
        <w:t>60</w:t>
      </w:r>
      <w:r w:rsidRPr="000714C5">
        <w:rPr>
          <w:rStyle w:val="Strong"/>
        </w:rPr>
        <w:t>225X ADMINISTRATIVE/PROFESSIONAL TEMPORARY</w:t>
      </w:r>
    </w:p>
    <w:p w:rsidR="00D22671" w:rsidRPr="000714C5" w:rsidRDefault="00D22671" w:rsidP="00D22671">
      <w:pPr>
        <w:rPr>
          <w:rStyle w:val="style391"/>
          <w:color w:val="auto"/>
        </w:rPr>
      </w:pPr>
      <w:r w:rsidRPr="000714C5">
        <w:rPr>
          <w:rStyle w:val="style391"/>
          <w:color w:val="auto"/>
        </w:rPr>
        <w:t>Include individuals with academic and professional titles performing non-resident teaching services and employed for less than six months and/or less than 50% FTE and, therefore, not eligible for benefits. This subcode is not to be used for administrative and professional overloads.</w:t>
      </w:r>
      <w:r w:rsidR="003A5C95" w:rsidRPr="000714C5">
        <w:rPr>
          <w:rStyle w:val="style391"/>
          <w:color w:val="auto"/>
        </w:rPr>
        <w:t xml:space="preserve"> </w:t>
      </w:r>
    </w:p>
    <w:p w:rsidR="00D22671" w:rsidRPr="000714C5" w:rsidRDefault="00D22671" w:rsidP="00D22671">
      <w:pPr>
        <w:rPr>
          <w:rStyle w:val="Strong"/>
        </w:rPr>
      </w:pPr>
      <w:r w:rsidRPr="000714C5">
        <w:br/>
      </w:r>
      <w:r w:rsidR="00D17340">
        <w:rPr>
          <w:rStyle w:val="Strong"/>
        </w:rPr>
        <w:t>60</w:t>
      </w:r>
      <w:r w:rsidRPr="000714C5">
        <w:rPr>
          <w:rStyle w:val="Strong"/>
        </w:rPr>
        <w:t>226X ADMINISTRATIVE/PROFESSIONAL OVERLOAD</w:t>
      </w:r>
    </w:p>
    <w:p w:rsidR="00D22671" w:rsidRPr="000714C5" w:rsidRDefault="00D22671" w:rsidP="00D22671">
      <w:pPr>
        <w:rPr>
          <w:rStyle w:val="style391"/>
          <w:color w:val="auto"/>
        </w:rPr>
      </w:pPr>
      <w:r w:rsidRPr="000714C5">
        <w:rPr>
          <w:rStyle w:val="style391"/>
          <w:color w:val="auto"/>
        </w:rPr>
        <w:t>Includes all overload payments for administrative and professional staff performing non-teaching services.</w:t>
      </w:r>
    </w:p>
    <w:p w:rsidR="00D22671" w:rsidRPr="000714C5" w:rsidRDefault="00D22671" w:rsidP="00D22671">
      <w:pPr>
        <w:rPr>
          <w:rStyle w:val="style391"/>
          <w:color w:val="auto"/>
        </w:rPr>
      </w:pPr>
    </w:p>
    <w:p w:rsidR="00EF3A89" w:rsidRDefault="00EF3A89" w:rsidP="001D79BC">
      <w:pPr>
        <w:jc w:val="center"/>
        <w:rPr>
          <w:rStyle w:val="Strong"/>
        </w:rPr>
      </w:pPr>
    </w:p>
    <w:p w:rsidR="00FA50A1" w:rsidRDefault="00FA50A1" w:rsidP="001D79BC">
      <w:pPr>
        <w:jc w:val="center"/>
        <w:rPr>
          <w:rStyle w:val="Strong"/>
        </w:rPr>
      </w:pPr>
    </w:p>
    <w:p w:rsidR="00FA50A1" w:rsidRDefault="00FA50A1" w:rsidP="001D79BC">
      <w:pPr>
        <w:jc w:val="center"/>
        <w:rPr>
          <w:rStyle w:val="Strong"/>
        </w:rPr>
      </w:pPr>
    </w:p>
    <w:p w:rsidR="00FA50A1" w:rsidRDefault="00FA50A1" w:rsidP="001D79BC">
      <w:pPr>
        <w:jc w:val="center"/>
        <w:rPr>
          <w:rStyle w:val="Strong"/>
        </w:rPr>
      </w:pPr>
    </w:p>
    <w:p w:rsidR="00FA50A1" w:rsidRDefault="00FA50A1" w:rsidP="001D79BC">
      <w:pPr>
        <w:jc w:val="center"/>
        <w:rPr>
          <w:rStyle w:val="Strong"/>
        </w:rPr>
      </w:pPr>
    </w:p>
    <w:p w:rsidR="00EF3A89" w:rsidRDefault="00EF3A89" w:rsidP="001D79BC">
      <w:pPr>
        <w:jc w:val="center"/>
        <w:rPr>
          <w:rStyle w:val="Strong"/>
        </w:rPr>
      </w:pPr>
    </w:p>
    <w:p w:rsidR="00EF3A89" w:rsidRDefault="00EF3A89" w:rsidP="001D79BC">
      <w:pPr>
        <w:jc w:val="center"/>
        <w:rPr>
          <w:rStyle w:val="Strong"/>
        </w:rPr>
      </w:pPr>
    </w:p>
    <w:p w:rsidR="001D79BC" w:rsidRPr="000714C5" w:rsidRDefault="003A5C95" w:rsidP="001D79BC">
      <w:pPr>
        <w:jc w:val="center"/>
        <w:rPr>
          <w:rStyle w:val="Strong"/>
        </w:rPr>
      </w:pPr>
      <w:r w:rsidRPr="000714C5">
        <w:rPr>
          <w:rStyle w:val="Strong"/>
        </w:rPr>
        <w:t>NON-EXEMPT</w:t>
      </w:r>
    </w:p>
    <w:p w:rsidR="001D79BC" w:rsidRPr="000714C5" w:rsidRDefault="001D79BC" w:rsidP="001D79BC">
      <w:pPr>
        <w:jc w:val="center"/>
        <w:rPr>
          <w:rStyle w:val="Strong"/>
        </w:rPr>
      </w:pPr>
    </w:p>
    <w:p w:rsidR="001D79BC" w:rsidRPr="000714C5" w:rsidRDefault="00D17340" w:rsidP="001D79BC">
      <w:pPr>
        <w:rPr>
          <w:rStyle w:val="Strong"/>
        </w:rPr>
      </w:pPr>
      <w:r>
        <w:rPr>
          <w:rStyle w:val="Strong"/>
        </w:rPr>
        <w:t>60</w:t>
      </w:r>
      <w:r w:rsidR="001D79BC" w:rsidRPr="000714C5">
        <w:rPr>
          <w:rStyle w:val="Strong"/>
        </w:rPr>
        <w:t xml:space="preserve">240X </w:t>
      </w:r>
      <w:r w:rsidR="003A5C95" w:rsidRPr="000714C5">
        <w:rPr>
          <w:rStyle w:val="Strong"/>
        </w:rPr>
        <w:t>NON-EXEMPT</w:t>
      </w:r>
    </w:p>
    <w:p w:rsidR="001D79BC" w:rsidRPr="000714C5" w:rsidRDefault="00EF3A89" w:rsidP="001D79BC">
      <w:pPr>
        <w:rPr>
          <w:rStyle w:val="style391"/>
          <w:color w:val="auto"/>
        </w:rPr>
      </w:pPr>
      <w:r>
        <w:rPr>
          <w:rStyle w:val="style391"/>
          <w:color w:val="auto"/>
        </w:rPr>
        <w:t>Include</w:t>
      </w:r>
      <w:r w:rsidR="001D79BC" w:rsidRPr="000714C5">
        <w:rPr>
          <w:rStyle w:val="style391"/>
          <w:color w:val="auto"/>
        </w:rPr>
        <w:t xml:space="preserve"> all salaries and regular wages of classified staff.</w:t>
      </w:r>
      <w:r w:rsidR="003A5C95" w:rsidRPr="000714C5">
        <w:rPr>
          <w:rStyle w:val="style391"/>
          <w:color w:val="auto"/>
        </w:rPr>
        <w:t xml:space="preserve"> </w:t>
      </w:r>
      <w:r>
        <w:rPr>
          <w:rStyle w:val="style391"/>
          <w:color w:val="auto"/>
        </w:rPr>
        <w:t>(Job codes I, K, J, Q, R, and S)</w:t>
      </w:r>
    </w:p>
    <w:p w:rsidR="001D79BC" w:rsidRPr="000714C5" w:rsidRDefault="001D79BC" w:rsidP="001D79BC">
      <w:pPr>
        <w:rPr>
          <w:rStyle w:val="style391"/>
          <w:color w:val="auto"/>
        </w:rPr>
      </w:pPr>
    </w:p>
    <w:p w:rsidR="001D79BC" w:rsidRPr="000714C5" w:rsidRDefault="00D17340" w:rsidP="001D79BC">
      <w:pPr>
        <w:rPr>
          <w:rStyle w:val="Strong"/>
        </w:rPr>
      </w:pPr>
      <w:r>
        <w:rPr>
          <w:rStyle w:val="Strong"/>
        </w:rPr>
        <w:t>60</w:t>
      </w:r>
      <w:r w:rsidR="001D79BC" w:rsidRPr="000714C5">
        <w:rPr>
          <w:rStyle w:val="Strong"/>
        </w:rPr>
        <w:t xml:space="preserve">241X </w:t>
      </w:r>
      <w:r w:rsidR="003A5C95" w:rsidRPr="000714C5">
        <w:rPr>
          <w:rStyle w:val="Strong"/>
        </w:rPr>
        <w:t>NON-EXEMPT</w:t>
      </w:r>
      <w:r w:rsidR="001D79BC" w:rsidRPr="000714C5">
        <w:rPr>
          <w:rStyle w:val="Strong"/>
        </w:rPr>
        <w:t xml:space="preserve"> TEMPORARY</w:t>
      </w:r>
    </w:p>
    <w:p w:rsidR="001D79BC" w:rsidRPr="000714C5" w:rsidRDefault="001D79BC" w:rsidP="001D79BC">
      <w:pPr>
        <w:rPr>
          <w:rStyle w:val="style391"/>
          <w:color w:val="auto"/>
        </w:rPr>
      </w:pPr>
      <w:r w:rsidRPr="000714C5">
        <w:rPr>
          <w:rStyle w:val="style391"/>
          <w:color w:val="auto"/>
        </w:rPr>
        <w:t>Includes all salaries and regular wages paid to classified staff who are employed less than six months and, therefore, not eligible for benefits.</w:t>
      </w:r>
    </w:p>
    <w:p w:rsidR="001D79BC" w:rsidRPr="000714C5" w:rsidRDefault="001D79BC" w:rsidP="001D79BC">
      <w:pPr>
        <w:rPr>
          <w:rStyle w:val="style391"/>
          <w:color w:val="auto"/>
        </w:rPr>
      </w:pPr>
    </w:p>
    <w:p w:rsidR="001D79BC" w:rsidRPr="000714C5" w:rsidRDefault="00D17340" w:rsidP="001D79BC">
      <w:pPr>
        <w:rPr>
          <w:rStyle w:val="Strong"/>
        </w:rPr>
      </w:pPr>
      <w:r>
        <w:rPr>
          <w:rStyle w:val="Strong"/>
        </w:rPr>
        <w:t>60</w:t>
      </w:r>
      <w:r w:rsidR="001D79BC" w:rsidRPr="000714C5">
        <w:rPr>
          <w:rStyle w:val="Strong"/>
        </w:rPr>
        <w:t>242X CLASSIFIED OVERTIME</w:t>
      </w:r>
    </w:p>
    <w:p w:rsidR="001D79BC" w:rsidRPr="000714C5" w:rsidRDefault="001D79BC" w:rsidP="001D79BC">
      <w:pPr>
        <w:rPr>
          <w:rStyle w:val="style391"/>
          <w:color w:val="auto"/>
        </w:rPr>
      </w:pPr>
      <w:r w:rsidRPr="000714C5">
        <w:rPr>
          <w:rStyle w:val="style391"/>
          <w:color w:val="auto"/>
        </w:rPr>
        <w:t>Includes overtime wages paid to classified staff</w:t>
      </w:r>
    </w:p>
    <w:p w:rsidR="00DD29AB" w:rsidRPr="000714C5" w:rsidRDefault="00DD29AB" w:rsidP="001D79BC">
      <w:pPr>
        <w:rPr>
          <w:rStyle w:val="style391"/>
          <w:color w:val="auto"/>
        </w:rPr>
      </w:pPr>
    </w:p>
    <w:p w:rsidR="001D79BC" w:rsidRPr="000714C5" w:rsidRDefault="001D79BC" w:rsidP="001D79BC">
      <w:pPr>
        <w:rPr>
          <w:rStyle w:val="style391"/>
          <w:color w:val="auto"/>
        </w:rPr>
      </w:pPr>
    </w:p>
    <w:p w:rsidR="001D79BC" w:rsidRPr="000714C5" w:rsidRDefault="001D79BC" w:rsidP="001D79BC">
      <w:pPr>
        <w:jc w:val="center"/>
        <w:rPr>
          <w:rStyle w:val="Strong"/>
        </w:rPr>
      </w:pPr>
      <w:r w:rsidRPr="000714C5">
        <w:rPr>
          <w:rStyle w:val="Strong"/>
        </w:rPr>
        <w:t>GRADUATE ASSISTANTS/ASSOCIATES</w:t>
      </w:r>
    </w:p>
    <w:p w:rsidR="001D79BC" w:rsidRPr="000714C5" w:rsidRDefault="001D79BC" w:rsidP="001D79BC">
      <w:pPr>
        <w:rPr>
          <w:rStyle w:val="Strong"/>
        </w:rPr>
      </w:pPr>
    </w:p>
    <w:p w:rsidR="001D79BC" w:rsidRPr="000714C5" w:rsidRDefault="00D17340" w:rsidP="001D79BC">
      <w:pPr>
        <w:rPr>
          <w:rStyle w:val="Strong"/>
        </w:rPr>
      </w:pPr>
      <w:r>
        <w:rPr>
          <w:rStyle w:val="Strong"/>
        </w:rPr>
        <w:t>60</w:t>
      </w:r>
      <w:r w:rsidR="001D79BC" w:rsidRPr="000714C5">
        <w:rPr>
          <w:rStyle w:val="Strong"/>
        </w:rPr>
        <w:t>244X NON-TEACHING GRADUATE ASSISTANTS/ASSOCIATES</w:t>
      </w:r>
    </w:p>
    <w:p w:rsidR="001D79BC" w:rsidRPr="000714C5" w:rsidRDefault="001D79BC" w:rsidP="001D79BC">
      <w:r w:rsidRPr="000714C5">
        <w:t>Includes all graduate assistants/associates performing non-teaching professional duties.</w:t>
      </w:r>
    </w:p>
    <w:p w:rsidR="001D79BC" w:rsidRDefault="001D79BC" w:rsidP="001D79BC"/>
    <w:p w:rsidR="00EF3A89" w:rsidRPr="000714C5" w:rsidRDefault="00EF3A89" w:rsidP="001D79BC"/>
    <w:p w:rsidR="001D79BC" w:rsidRPr="000714C5" w:rsidRDefault="001D79BC" w:rsidP="001D79BC">
      <w:pPr>
        <w:jc w:val="center"/>
        <w:rPr>
          <w:rStyle w:val="Strong"/>
        </w:rPr>
      </w:pPr>
      <w:r w:rsidRPr="000714C5">
        <w:rPr>
          <w:rStyle w:val="Strong"/>
        </w:rPr>
        <w:t>STUDENTS</w:t>
      </w:r>
    </w:p>
    <w:p w:rsidR="001D79BC" w:rsidRPr="000714C5" w:rsidRDefault="001D79BC" w:rsidP="001D79BC">
      <w:pPr>
        <w:jc w:val="center"/>
      </w:pPr>
    </w:p>
    <w:p w:rsidR="001D79BC" w:rsidRPr="000714C5" w:rsidRDefault="00D17340" w:rsidP="001D79BC">
      <w:r>
        <w:rPr>
          <w:rStyle w:val="Strong"/>
        </w:rPr>
        <w:t>60</w:t>
      </w:r>
      <w:r w:rsidR="001D79BC" w:rsidRPr="000714C5">
        <w:rPr>
          <w:rStyle w:val="Strong"/>
        </w:rPr>
        <w:t>245Y WORKSTUDY COMMUNITY SERVICE</w:t>
      </w:r>
    </w:p>
    <w:p w:rsidR="001D79BC" w:rsidRPr="000714C5" w:rsidRDefault="00EF3A89" w:rsidP="001D79BC">
      <w:pPr>
        <w:rPr>
          <w:rStyle w:val="style391"/>
          <w:color w:val="auto"/>
        </w:rPr>
      </w:pPr>
      <w:r>
        <w:rPr>
          <w:rStyle w:val="style391"/>
          <w:color w:val="auto"/>
        </w:rPr>
        <w:t>Include</w:t>
      </w:r>
      <w:r w:rsidR="001D79BC" w:rsidRPr="000714C5">
        <w:rPr>
          <w:rStyle w:val="style391"/>
          <w:color w:val="auto"/>
        </w:rPr>
        <w:t xml:space="preserve"> all regular wages of student who have been approved as community service. The "Y" digit changes with each year to match the last digit of the fiscal year (i.e., use "6" in FY2006). Call 744-6402 with questions about this subcode.</w:t>
      </w:r>
    </w:p>
    <w:p w:rsidR="001D79BC" w:rsidRPr="000714C5" w:rsidRDefault="001D79BC" w:rsidP="001D79BC">
      <w:pPr>
        <w:rPr>
          <w:rStyle w:val="Strong"/>
        </w:rPr>
      </w:pPr>
      <w:r w:rsidRPr="000714C5">
        <w:br/>
      </w:r>
      <w:r w:rsidR="00D17340">
        <w:rPr>
          <w:rStyle w:val="Strong"/>
        </w:rPr>
        <w:t>60</w:t>
      </w:r>
      <w:r w:rsidRPr="000714C5">
        <w:rPr>
          <w:rStyle w:val="Strong"/>
        </w:rPr>
        <w:t>246X NON-WORKSTUDY STUDENT</w:t>
      </w:r>
    </w:p>
    <w:p w:rsidR="001D79BC" w:rsidRPr="000714C5" w:rsidRDefault="001D79BC" w:rsidP="001D79BC">
      <w:pPr>
        <w:rPr>
          <w:rStyle w:val="style391"/>
          <w:color w:val="auto"/>
        </w:rPr>
      </w:pPr>
      <w:r w:rsidRPr="000714C5">
        <w:rPr>
          <w:rStyle w:val="style391"/>
          <w:color w:val="auto"/>
        </w:rPr>
        <w:t xml:space="preserve">Includes all regular wages of students NOT included in the college </w:t>
      </w:r>
      <w:proofErr w:type="spellStart"/>
      <w:r w:rsidRPr="000714C5">
        <w:rPr>
          <w:rStyle w:val="style391"/>
          <w:color w:val="auto"/>
        </w:rPr>
        <w:t>workstudy</w:t>
      </w:r>
      <w:proofErr w:type="spellEnd"/>
      <w:r w:rsidRPr="000714C5">
        <w:rPr>
          <w:rStyle w:val="style391"/>
          <w:color w:val="auto"/>
        </w:rPr>
        <w:t xml:space="preserve"> program.</w:t>
      </w:r>
    </w:p>
    <w:p w:rsidR="001D79BC" w:rsidRPr="000714C5" w:rsidRDefault="001D79BC" w:rsidP="001D79BC">
      <w:pPr>
        <w:rPr>
          <w:rStyle w:val="style391"/>
          <w:color w:val="auto"/>
        </w:rPr>
      </w:pPr>
    </w:p>
    <w:p w:rsidR="001D79BC" w:rsidRPr="000714C5" w:rsidRDefault="00D17340" w:rsidP="001D79BC">
      <w:pPr>
        <w:rPr>
          <w:rStyle w:val="Strong"/>
        </w:rPr>
      </w:pPr>
      <w:r>
        <w:rPr>
          <w:rStyle w:val="Strong"/>
        </w:rPr>
        <w:t>60</w:t>
      </w:r>
      <w:r w:rsidR="001D79BC" w:rsidRPr="000714C5">
        <w:rPr>
          <w:rStyle w:val="Strong"/>
        </w:rPr>
        <w:t>247Y WORKSTUDY STUDENT</w:t>
      </w:r>
    </w:p>
    <w:p w:rsidR="001D79BC" w:rsidRPr="000714C5" w:rsidRDefault="001D79BC" w:rsidP="001D79BC">
      <w:pPr>
        <w:rPr>
          <w:rStyle w:val="style391"/>
          <w:color w:val="auto"/>
        </w:rPr>
      </w:pPr>
      <w:r w:rsidRPr="000714C5">
        <w:rPr>
          <w:rStyle w:val="style391"/>
          <w:color w:val="auto"/>
        </w:rPr>
        <w:t xml:space="preserve">Includes all regular wages of students included in the college </w:t>
      </w:r>
      <w:proofErr w:type="spellStart"/>
      <w:r w:rsidRPr="000714C5">
        <w:rPr>
          <w:rStyle w:val="style391"/>
          <w:color w:val="auto"/>
        </w:rPr>
        <w:t>workstudy</w:t>
      </w:r>
      <w:proofErr w:type="spellEnd"/>
      <w:r w:rsidRPr="000714C5">
        <w:rPr>
          <w:rStyle w:val="style391"/>
          <w:color w:val="auto"/>
        </w:rPr>
        <w:t xml:space="preserve"> program. The "Y" digit changes with each year to match the last digit of the fiscal year (i.e., use "6" in FY2006). Call 744-6402 with questions about this subcode.</w:t>
      </w:r>
    </w:p>
    <w:p w:rsidR="001D79BC" w:rsidRPr="000714C5" w:rsidRDefault="001D79BC" w:rsidP="001D79BC">
      <w:pPr>
        <w:rPr>
          <w:rStyle w:val="style391"/>
          <w:color w:val="auto"/>
        </w:rPr>
      </w:pPr>
    </w:p>
    <w:p w:rsidR="001D79BC" w:rsidRPr="000714C5" w:rsidRDefault="00D17340" w:rsidP="001D79BC">
      <w:pPr>
        <w:rPr>
          <w:rStyle w:val="Strong"/>
        </w:rPr>
      </w:pPr>
      <w:r>
        <w:rPr>
          <w:rStyle w:val="Strong"/>
        </w:rPr>
        <w:t>60</w:t>
      </w:r>
      <w:bookmarkStart w:id="0" w:name="_GoBack"/>
      <w:bookmarkEnd w:id="0"/>
      <w:r w:rsidR="001D79BC" w:rsidRPr="000714C5">
        <w:rPr>
          <w:rStyle w:val="Strong"/>
        </w:rPr>
        <w:t>248X STUDENT OVERTIME</w:t>
      </w:r>
    </w:p>
    <w:p w:rsidR="001D79BC" w:rsidRPr="000714C5" w:rsidRDefault="001D79BC" w:rsidP="001D79BC">
      <w:pPr>
        <w:rPr>
          <w:rStyle w:val="style391"/>
          <w:color w:val="auto"/>
        </w:rPr>
      </w:pPr>
      <w:r w:rsidRPr="000714C5">
        <w:rPr>
          <w:rStyle w:val="style391"/>
          <w:color w:val="auto"/>
        </w:rPr>
        <w:t>Includes all overtime wages of students</w:t>
      </w:r>
    </w:p>
    <w:p w:rsidR="005A379D" w:rsidRPr="00A770A1" w:rsidRDefault="005A379D" w:rsidP="00D13FCB">
      <w:pPr>
        <w:rPr>
          <w:rFonts w:ascii="Arial" w:hAnsi="Arial" w:cs="Arial"/>
          <w:sz w:val="20"/>
          <w:szCs w:val="20"/>
        </w:rPr>
      </w:pPr>
    </w:p>
    <w:sectPr w:rsidR="005A379D" w:rsidRPr="00A770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CB"/>
    <w:rsid w:val="000714C5"/>
    <w:rsid w:val="001D79BC"/>
    <w:rsid w:val="003A5C95"/>
    <w:rsid w:val="005A379D"/>
    <w:rsid w:val="00663D64"/>
    <w:rsid w:val="006659B7"/>
    <w:rsid w:val="008416C9"/>
    <w:rsid w:val="008E0E1C"/>
    <w:rsid w:val="00A770A1"/>
    <w:rsid w:val="00D13FCB"/>
    <w:rsid w:val="00D17340"/>
    <w:rsid w:val="00D22671"/>
    <w:rsid w:val="00DD29AB"/>
    <w:rsid w:val="00DF0CC7"/>
    <w:rsid w:val="00EF3A89"/>
    <w:rsid w:val="00FA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284B94-6097-4CDC-B146-509BA2B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A379D"/>
    <w:pPr>
      <w:spacing w:before="100" w:beforeAutospacing="1" w:after="100" w:afterAutospacing="1"/>
    </w:pPr>
    <w:rPr>
      <w:rFonts w:ascii="Verdana" w:hAnsi="Verdana"/>
      <w:sz w:val="17"/>
      <w:szCs w:val="17"/>
    </w:rPr>
  </w:style>
  <w:style w:type="paragraph" w:customStyle="1" w:styleId="style37">
    <w:name w:val="style37"/>
    <w:basedOn w:val="Normal"/>
    <w:rsid w:val="005A379D"/>
    <w:pPr>
      <w:spacing w:before="100" w:beforeAutospacing="1" w:after="100" w:afterAutospacing="1"/>
    </w:pPr>
    <w:rPr>
      <w:rFonts w:ascii="Verdana" w:hAnsi="Verdana"/>
      <w:b/>
      <w:bCs/>
      <w:sz w:val="21"/>
      <w:szCs w:val="21"/>
    </w:rPr>
  </w:style>
  <w:style w:type="character" w:styleId="Strong">
    <w:name w:val="Strong"/>
    <w:qFormat/>
    <w:rsid w:val="005A379D"/>
    <w:rPr>
      <w:b/>
      <w:bCs/>
    </w:rPr>
  </w:style>
  <w:style w:type="character" w:customStyle="1" w:styleId="style391">
    <w:name w:val="style391"/>
    <w:rsid w:val="005A379D"/>
    <w:rPr>
      <w:color w:val="FFFFFF"/>
    </w:rPr>
  </w:style>
  <w:style w:type="character" w:customStyle="1" w:styleId="style401">
    <w:name w:val="style401"/>
    <w:rsid w:val="005A379D"/>
    <w:rPr>
      <w:b/>
      <w:bCs/>
      <w:color w:val="FFFFFF"/>
    </w:rPr>
  </w:style>
  <w:style w:type="character" w:customStyle="1" w:styleId="style411">
    <w:name w:val="style411"/>
    <w:rsid w:val="005A379D"/>
    <w:rPr>
      <w:color w:val="CCCCCC"/>
    </w:rPr>
  </w:style>
  <w:style w:type="paragraph" w:styleId="BalloonText">
    <w:name w:val="Balloon Text"/>
    <w:basedOn w:val="Normal"/>
    <w:semiHidden/>
    <w:rsid w:val="00DD2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733</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Salary Subcode Definitions</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Subcode Definitions</dc:title>
  <dc:subject/>
  <dc:creator>breahn</dc:creator>
  <cp:keywords/>
  <dc:description/>
  <cp:lastModifiedBy>Bryans, Mary</cp:lastModifiedBy>
  <cp:revision>3</cp:revision>
  <cp:lastPrinted>2006-11-06T19:39:00Z</cp:lastPrinted>
  <dcterms:created xsi:type="dcterms:W3CDTF">2015-07-09T17:34:00Z</dcterms:created>
  <dcterms:modified xsi:type="dcterms:W3CDTF">2015-07-09T17:37:00Z</dcterms:modified>
</cp:coreProperties>
</file>